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32FF7" w14:textId="77777777" w:rsidR="00781E3F" w:rsidRPr="00781E3F" w:rsidRDefault="00781E3F" w:rsidP="00C42B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u w:val="single"/>
          <w:lang w:eastAsia="ru-RU"/>
          <w14:ligatures w14:val="none"/>
        </w:rPr>
        <w:t>Консультация для родителей:</w:t>
      </w:r>
    </w:p>
    <w:p w14:paraId="675405FF" w14:textId="77777777" w:rsidR="00781E3F" w:rsidRPr="00781E3F" w:rsidRDefault="00781E3F" w:rsidP="00C42B5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32"/>
          <w:szCs w:val="32"/>
          <w:u w:val="single"/>
          <w:lang w:eastAsia="ru-RU"/>
          <w14:ligatures w14:val="none"/>
        </w:rPr>
        <w:t>«Экспериментируйте с детьми дома»</w:t>
      </w:r>
    </w:p>
    <w:p w14:paraId="1D76FDCD" w14:textId="32D770B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Детское экспериментирование – это один из ведущих видов деятельности дошкольника. Очевидно, что нет более пытливого исследователя, чем ребёнок. Маленький человек охвачен жаждой познания и освоения огромного нового мира</w:t>
      </w:r>
      <w:r w:rsidR="002E10EE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В процессе экспериментирования ребенок получает возможность удовлетворить присущую ему любознательность (почему? зачем? как? что будет, если?), почувствовать себя ученым, исследователем, первооткрывателем. При этом взрослый — не учитель-наставник, а равноправный партнер, соучастник деятельности, что позволяет ребенку проявлять собственную исследовательскую активность.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Толчком к началу экспериментирования может послужить удивление, любопытство, выдвинутая кем-то проблема или просьба.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Нам хотелось бы, чтобы вы, родители, следовали мудрому совету В.А. Сухомлинского: «Умейте открыть перед ребенком в окружающем мире что-то одно, но открыть так, чтобы кусочек жизни заиграл перед детьми всеми красками радуги. Оставляйте всегда что-то недосказанное, чтобы ребенку захотелось еще и еще раз возвратиться к тому, что он узнал».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Вот несколько советов для вас по развитию поисково-исследовательской активностидетей: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u w:val="single"/>
          <w:lang w:eastAsia="ru-RU"/>
          <w14:ligatures w14:val="none"/>
        </w:rPr>
        <w:t>Чего нельзя и что нужно делать для поддержания интереса детей к познавательному экспериментированию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• Не следует отмахиваться от желаний ребенка, даже если они вам кажутся импульсивными. Ведь в основе этих желаний может лежать такое важнейшее качество, как любознательность.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• Нельзя отказываться от совместных действий с ребенком, игр и т.п. — ребенок не может развиваться в обстановке безучастности к нему взрослых.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• Сиюминутные запреты без объяснений сковывают активность и самостоятельность ребенка.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• Не следует бесконечно указывать на ошибки и недостатки деятельности ребенка. Осознание своей неуспешности приводит к потере всякого интереса к этому виду деятельности.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• Поощрять любопытство, которое порождает потребность в новых впечатлениях, любознательность: она порождает потребность в исследовании.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• Предоставлять возможность ребенку действовать с разными предмета ми и материалами, поощрять экспериментирование с ними, формируя в детях мотив, связанный с внутренними желаниями узнавать новое, потому что это интересно и приятно, помогать ему в этом своим участием.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• Если у вас возникает необходимость что-то запретить, то обязательно объясните, почему вы это запрещаете и помогите определить, что можно или как можно.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 xml:space="preserve">• С раннего детства побуждайте малыша доводить начатое дело до конца, эмоционально оценивайте его волевые усилия и активность. Ваша 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lastRenderedPageBreak/>
        <w:t>положительная оценка для него важнее всего.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• Проявляя заинтересованность к деятельности ребенка, беседуйте с ним о его намерениях, целях, о том, как добиться желаемого результата (это поможет осознать процесс деятельности). Расспросите о результатах деятельности, о том, как ребенок их достиг (он приобретет умение формулировать выводы, рассуждая и аргументируя).</w:t>
      </w:r>
    </w:p>
    <w:p w14:paraId="78F3661B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Дома можно организовать несложные опыты и эксперименты.</w:t>
      </w:r>
    </w:p>
    <w:p w14:paraId="2CA10256" w14:textId="3814AB34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Для этого не требуется больших усилий, только желание, немного фантазии и конечно, некоторые научные знания.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Любое место в квартире может стать местом для эксперимента.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Ванная комната: во время мытья ребёнок может узнать много интересного о свойствах воды, мыла, о растворимости веществ.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Например: Что быстрее растворится: морская соль, пена для ванны, хвойный экстракт, кусочки мыла и т.п.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 xml:space="preserve">Кухня – это место, где ребёнок мешает родителям, особенно маме, когда она готовит еду. Если у вас двое или трое детей, можно устроить соревнования между юными физиками. Поставьте на стол несколько одинаковых ёмкостей, низкую миску с водой и поролоновые губки разного размера и цвета. В миску налейте воды примерно на 1,5 см. Пусть дети положат губки в воду и угадают, какая из них наберёт в себя больше воды. Отожмите воду в приготовленные баночки. У кого больше? Почему? Можно ли набрать в губку столь воды, сколь хочешь? А если предоставить губке полную свободу? Пусть дети сами ответят на эти вопросы. Важно только, чтобы вопросы ребёнка не оставались без ответа. </w:t>
      </w:r>
    </w:p>
    <w:p w14:paraId="37E35FB4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Ребёнок рисует. У него кончилась зелёная краска. Предложите ему попробовать сделать эту краску самому. Посмотрите, как он будет действовать, что будет делать. Не вмешивайтесь и не подсказывайте. Догадается ли он, что надо смешать синюю и желтую краску? Если у него ничего не получиться, подскажите, что надо смешать две краски. Путём проб и ошибок ребёнок найдёт верное решение.</w:t>
      </w:r>
    </w:p>
    <w:p w14:paraId="28DB5AA7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Мыльные пузыри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Цель</w:t>
      </w:r>
      <w:proofErr w:type="gramStart"/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: Сделать</w:t>
      </w:r>
      <w:proofErr w:type="gramEnd"/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раствор для мыльных пузырей.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Материалы: жидкость для мытья посуды, чашка, соломинка.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Процесс: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Наполовину наполните чашку жидким мылом.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Доверху налейте чашку водой и размешайте.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Окуните соломинку в мыльный раствор.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Осторожно подуйте в соломинку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Итоги: У вас должны получиться мыльные пузыри.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  <w:br/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Почему? Молекулы мыла и воды соединяются, образуя структуру, напоминающую гармошку. Это позволяет мыльному раствору растягиваться в тонкий слой.</w:t>
      </w:r>
    </w:p>
    <w:p w14:paraId="3FF437BF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 </w:t>
      </w: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«Утопи и съешь»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Хорошенько вымойте два апельсина. Один из них положите в миску с водой. Он будет плавать. И даже если очень постараться, утопить его не удастся.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lastRenderedPageBreak/>
        <w:t xml:space="preserve">Очистите второй апельсин и положите его в воду. Ну, что? Глазам своим не верите? Апельсин </w:t>
      </w:r>
      <w:proofErr w:type="gramStart"/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утонул.Как</w:t>
      </w:r>
      <w:proofErr w:type="gramEnd"/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же так? Два одинаковых апельсина, но один утонул, а второй </w:t>
      </w:r>
      <w:proofErr w:type="gramStart"/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плавает?Объясните</w:t>
      </w:r>
      <w:proofErr w:type="gramEnd"/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ребенку: "В апельсиновой кожуре есть много пузырьков воздуха. Они выталкивают апельсин на поверхность воды. Без кожуры апельсин тонет, потому что тяжелее воды, которую вытесняет".</w:t>
      </w:r>
    </w:p>
    <w:p w14:paraId="170B7EB9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 «Греет ли шуба?»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Этот опыт должен очень понравиться детям.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Купите два стаканчика мороженого в бумажной обертке. Один из них разверните и положите на блюдечко. А второе прямо в обертке заверните в чистое полотенце и хорошенько укутайте шубой. Минут через 30 разверните укутанное мороженое и выложите его без обертки на блюдце. Разверните и второе мороженое. Сравните обе порции. Удивлены? А ваши дети?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Оказывается, мороженое под шубой, в отличие от того, что на блюдечке, почти не растаяло. Так что же? Может, шуба - вовсе не шуба, а холодильник? Почему же тогда мы надеваем ее зимой, если она не греет, а охлаждает?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br/>
        <w:t xml:space="preserve">Объясняется все просто. Шуба перестала пропускать к мороженому комнатное тепло. И от этого пломбиру в шубе стало холодно, вот мороженое и не </w:t>
      </w:r>
      <w:proofErr w:type="gramStart"/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растаяло.Теперь</w:t>
      </w:r>
      <w:proofErr w:type="gramEnd"/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закономерен и вопрос: «Зачем же человек в мороз надевает шубу?» Ответ: «Чтобы не замерзнуть». Когда человек дома надевает шубу, ему тепло, а шуба не выпускает тепло на улицу, вот человек и не мерзнет.</w:t>
      </w:r>
    </w:p>
    <w:p w14:paraId="352B7DF6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Родители должны знать, что любознательность </w:t>
      </w:r>
      <w:proofErr w:type="gramStart"/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- это</w:t>
      </w:r>
      <w:proofErr w:type="gramEnd"/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черта характера, которую необходимо развивать с раннего возраста, что врожденная потребность в новых впечатлениях составляет основу гармоничного всестороннего развития ребенка, что основное ребенок познает дома из общения с родителями, участия в повседневных делах, наблюдений за действиями членов семьи. Родители могут многое сделать для развития, используя естественные ситуации (по дороге домой, дома на кухне, в магазине, купая ребенка...). </w:t>
      </w:r>
      <w:r w:rsidRPr="00781E3F">
        <w:rPr>
          <w:rFonts w:ascii="Times New Roman" w:eastAsia="Times New Roman" w:hAnsi="Times New Roman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br/>
        <w:t>Из любого ответа вытекает очередной вопрос, который может стать следующей темой для эксперимента. В результате чего, у ребёнка развивается интерес к детским энциклопедиям, познавательной литературе, где он самостоятельно попытается найти ответы на интересующие его вопросы. Давайте не будем губить первые ростки интереса к окружающему миру, и попробуем поиграть с ребёнком в настоящих учёных. Кто знает, может через пару лет десятков лет именно ваш любознательный малыш получит Нобелевскую премию</w:t>
      </w:r>
      <w:r w:rsidRPr="00781E3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:lang w:eastAsia="ru-RU"/>
          <w14:ligatures w14:val="none"/>
        </w:rPr>
        <w:t>.</w:t>
      </w:r>
    </w:p>
    <w:p w14:paraId="608C03E2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Verdana" w:eastAsia="Times New Roman" w:hAnsi="Verdana" w:cs="Times New Roman"/>
          <w:color w:val="666666"/>
          <w:kern w:val="0"/>
          <w:sz w:val="2"/>
          <w:szCs w:val="2"/>
          <w:lang w:eastAsia="ru-RU"/>
          <w14:ligatures w14:val="none"/>
        </w:rPr>
        <w:t>3</w:t>
      </w:r>
    </w:p>
    <w:p w14:paraId="767DD3CF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Verdana" w:eastAsia="Times New Roman" w:hAnsi="Verdana" w:cs="Times New Roman"/>
          <w:color w:val="666666"/>
          <w:kern w:val="0"/>
          <w:sz w:val="2"/>
          <w:szCs w:val="2"/>
          <w:lang w:eastAsia="ru-RU"/>
          <w14:ligatures w14:val="none"/>
        </w:rPr>
        <w:t>4</w:t>
      </w:r>
    </w:p>
    <w:p w14:paraId="54339CD1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Verdana" w:eastAsia="Times New Roman" w:hAnsi="Verdana" w:cs="Times New Roman"/>
          <w:color w:val="666666"/>
          <w:kern w:val="0"/>
          <w:sz w:val="2"/>
          <w:szCs w:val="2"/>
          <w:lang w:eastAsia="ru-RU"/>
          <w14:ligatures w14:val="none"/>
        </w:rPr>
        <w:t>5</w:t>
      </w:r>
    </w:p>
    <w:p w14:paraId="5B13D810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Verdana" w:eastAsia="Times New Roman" w:hAnsi="Verdana" w:cs="Times New Roman"/>
          <w:color w:val="666666"/>
          <w:kern w:val="0"/>
          <w:sz w:val="2"/>
          <w:szCs w:val="2"/>
          <w:lang w:eastAsia="ru-RU"/>
          <w14:ligatures w14:val="none"/>
        </w:rPr>
        <w:t>6</w:t>
      </w:r>
    </w:p>
    <w:p w14:paraId="2354CB5C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Verdana" w:eastAsia="Times New Roman" w:hAnsi="Verdana" w:cs="Times New Roman"/>
          <w:color w:val="666666"/>
          <w:kern w:val="0"/>
          <w:sz w:val="2"/>
          <w:szCs w:val="2"/>
          <w:lang w:eastAsia="ru-RU"/>
          <w14:ligatures w14:val="none"/>
        </w:rPr>
        <w:t>7</w:t>
      </w:r>
    </w:p>
    <w:p w14:paraId="070A5155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Verdana" w:eastAsia="Times New Roman" w:hAnsi="Verdana" w:cs="Times New Roman"/>
          <w:color w:val="666666"/>
          <w:kern w:val="0"/>
          <w:sz w:val="2"/>
          <w:szCs w:val="2"/>
          <w:lang w:eastAsia="ru-RU"/>
          <w14:ligatures w14:val="none"/>
        </w:rPr>
        <w:t>8</w:t>
      </w:r>
    </w:p>
    <w:p w14:paraId="31DED33E" w14:textId="77777777" w:rsidR="00781E3F" w:rsidRPr="00781E3F" w:rsidRDefault="00781E3F" w:rsidP="00406B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Verdana" w:eastAsia="Times New Roman" w:hAnsi="Verdana" w:cs="Times New Roman"/>
          <w:color w:val="666666"/>
          <w:kern w:val="0"/>
          <w:sz w:val="2"/>
          <w:szCs w:val="2"/>
          <w:lang w:eastAsia="ru-RU"/>
          <w14:ligatures w14:val="none"/>
        </w:rPr>
        <w:t>9</w:t>
      </w:r>
    </w:p>
    <w:p w14:paraId="4C5AAF30" w14:textId="77777777" w:rsidR="00781E3F" w:rsidRPr="00781E3F" w:rsidRDefault="00781E3F" w:rsidP="00781E3F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kern w:val="0"/>
          <w:sz w:val="22"/>
          <w:szCs w:val="22"/>
          <w:lang w:eastAsia="ru-RU"/>
          <w14:ligatures w14:val="none"/>
        </w:rPr>
      </w:pPr>
      <w:r w:rsidRPr="00781E3F">
        <w:rPr>
          <w:rFonts w:ascii="Verdana" w:eastAsia="Times New Roman" w:hAnsi="Verdana" w:cs="Times New Roman"/>
          <w:color w:val="666666"/>
          <w:kern w:val="0"/>
          <w:sz w:val="2"/>
          <w:szCs w:val="2"/>
          <w:lang w:eastAsia="ru-RU"/>
          <w14:ligatures w14:val="none"/>
        </w:rPr>
        <w:t>10</w:t>
      </w:r>
    </w:p>
    <w:sectPr w:rsidR="00781E3F" w:rsidRPr="00781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C0249"/>
    <w:multiLevelType w:val="multilevel"/>
    <w:tmpl w:val="9B00C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6961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1E3F"/>
    <w:rsid w:val="001B663A"/>
    <w:rsid w:val="002E10EE"/>
    <w:rsid w:val="00406B56"/>
    <w:rsid w:val="004E2AF5"/>
    <w:rsid w:val="00672954"/>
    <w:rsid w:val="00781E3F"/>
    <w:rsid w:val="00C42B5A"/>
    <w:rsid w:val="00F61026"/>
    <w:rsid w:val="00FA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A732E"/>
  <w15:chartTrackingRefBased/>
  <w15:docId w15:val="{A0D52617-A69F-4EB1-A072-87E290081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1E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1E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1E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1E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1E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1E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1E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1E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1E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1E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81E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81E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81E3F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81E3F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81E3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81E3F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81E3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81E3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81E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81E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1E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81E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81E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81E3F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81E3F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81E3F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81E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81E3F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81E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33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07740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88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530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19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9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730278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91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04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370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28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964190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18769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85630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795441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39943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76692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181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71970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83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492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31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89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5498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868607">
                                      <w:marLeft w:val="0"/>
                                      <w:marRight w:val="0"/>
                                      <w:marTop w:val="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2458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7735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4515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0245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24884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540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5563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70792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07943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2950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1105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93</dc:creator>
  <cp:keywords/>
  <dc:description/>
  <cp:lastModifiedBy>93</cp:lastModifiedBy>
  <cp:revision>5</cp:revision>
  <dcterms:created xsi:type="dcterms:W3CDTF">2026-03-15T17:00:00Z</dcterms:created>
  <dcterms:modified xsi:type="dcterms:W3CDTF">2026-03-15T17:15:00Z</dcterms:modified>
</cp:coreProperties>
</file>